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7E027">
      <w:pPr>
        <w:jc w:val="center"/>
        <w:rPr>
          <w:rFonts w:hint="eastAsia" w:ascii="Times New Roman" w:hAnsi="Times New Roman" w:eastAsia="宋体"/>
          <w:b/>
          <w:bCs/>
          <w:sz w:val="15"/>
          <w:szCs w:val="15"/>
          <w:lang w:eastAsia="zh-CN"/>
        </w:rPr>
      </w:pPr>
    </w:p>
    <w:p w14:paraId="2C7B0BDA">
      <w:pPr>
        <w:jc w:val="center"/>
        <w:rPr>
          <w:rFonts w:hint="eastAsia" w:ascii="Times New Roman" w:hAnsi="Times New Roman" w:eastAsia="宋体"/>
          <w:b/>
          <w:bCs/>
          <w:sz w:val="15"/>
          <w:szCs w:val="15"/>
          <w:lang w:eastAsia="zh-CN"/>
        </w:rPr>
      </w:pPr>
    </w:p>
    <w:p w14:paraId="64FAFB28">
      <w:pPr>
        <w:jc w:val="center"/>
        <w:rPr>
          <w:rFonts w:hint="eastAsia" w:ascii="Times New Roman" w:hAnsi="Times New Roman" w:eastAsia="宋体"/>
          <w:b/>
          <w:bCs/>
          <w:sz w:val="32"/>
          <w:szCs w:val="32"/>
          <w:lang w:eastAsia="zh-CN"/>
        </w:rPr>
      </w:pPr>
    </w:p>
    <w:p w14:paraId="0976E3A6">
      <w:pPr>
        <w:rPr>
          <w:rFonts w:hint="eastAsia" w:ascii="Times New Roman" w:hAnsi="Times New Roman"/>
          <w:b/>
          <w:bCs/>
          <w:sz w:val="32"/>
          <w:szCs w:val="32"/>
        </w:rPr>
      </w:pPr>
    </w:p>
    <w:p w14:paraId="7882DB9B">
      <w:pPr>
        <w:rPr>
          <w:rFonts w:hint="eastAsia" w:ascii="Times New Roman" w:hAnsi="Times New Roman"/>
          <w:b/>
          <w:bCs/>
          <w:sz w:val="32"/>
          <w:szCs w:val="32"/>
        </w:rPr>
      </w:pPr>
    </w:p>
    <w:p w14:paraId="7EA16331">
      <w:pPr>
        <w:rPr>
          <w:rFonts w:hint="eastAsia" w:ascii="Times New Roman" w:hAnsi="Times New Roman"/>
          <w:b/>
          <w:bCs/>
          <w:sz w:val="32"/>
          <w:szCs w:val="32"/>
        </w:rPr>
      </w:pPr>
    </w:p>
    <w:p w14:paraId="63C493F5">
      <w:pPr>
        <w:rPr>
          <w:rFonts w:hint="eastAsia" w:ascii="Times New Roman" w:hAnsi="Times New Roman"/>
          <w:b/>
          <w:bCs/>
          <w:sz w:val="32"/>
          <w:szCs w:val="32"/>
        </w:rPr>
      </w:pPr>
    </w:p>
    <w:p w14:paraId="1F27D83F">
      <w:pPr>
        <w:rPr>
          <w:rFonts w:hint="eastAsia" w:ascii="Times New Roman" w:hAnsi="Times New Roman"/>
          <w:b/>
          <w:bCs/>
          <w:sz w:val="32"/>
          <w:szCs w:val="32"/>
        </w:rPr>
      </w:pPr>
    </w:p>
    <w:p w14:paraId="4C1E8025">
      <w:pPr>
        <w:rPr>
          <w:rFonts w:hint="eastAsia" w:ascii="Times New Roman" w:hAnsi="Times New Roman"/>
          <w:b/>
          <w:bCs/>
          <w:sz w:val="32"/>
          <w:szCs w:val="32"/>
        </w:rPr>
      </w:pPr>
    </w:p>
    <w:p w14:paraId="5C7D8771">
      <w:pPr>
        <w:jc w:val="center"/>
        <w:rPr>
          <w:rFonts w:hint="eastAsia"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84"/>
          <w:szCs w:val="84"/>
        </w:rPr>
        <w:t>《</w:t>
      </w:r>
      <w:r>
        <w:rPr>
          <w:rFonts w:hint="eastAsia" w:ascii="Times New Roman" w:hAnsi="Times New Roman"/>
          <w:b/>
          <w:bCs/>
          <w:sz w:val="84"/>
          <w:szCs w:val="84"/>
          <w:lang w:val="en-US" w:eastAsia="zh-CN"/>
        </w:rPr>
        <w:t>经典绘本阅读指导</w:t>
      </w:r>
      <w:r>
        <w:rPr>
          <w:rFonts w:hint="eastAsia" w:ascii="Times New Roman" w:hAnsi="Times New Roman"/>
          <w:b/>
          <w:bCs/>
          <w:sz w:val="84"/>
          <w:szCs w:val="84"/>
        </w:rPr>
        <w:t>》</w:t>
      </w:r>
    </w:p>
    <w:p w14:paraId="4ACB9433">
      <w:pPr>
        <w:jc w:val="center"/>
        <w:rPr>
          <w:rFonts w:hint="eastAsia" w:ascii="Times New Roman" w:hAnsi="Times New Roman"/>
          <w:b/>
          <w:bCs/>
          <w:sz w:val="84"/>
          <w:szCs w:val="84"/>
        </w:rPr>
      </w:pPr>
      <w:r>
        <w:rPr>
          <w:rFonts w:hint="eastAsia" w:ascii="Times New Roman" w:hAnsi="Times New Roman"/>
          <w:b/>
          <w:bCs/>
          <w:sz w:val="52"/>
          <w:szCs w:val="52"/>
        </w:rPr>
        <w:t>（第二版）</w:t>
      </w:r>
    </w:p>
    <w:p w14:paraId="0024D093">
      <w:pPr>
        <w:jc w:val="center"/>
        <w:rPr>
          <w:rFonts w:hint="eastAsia" w:ascii="Times New Roman" w:hAnsi="Times New Roman"/>
          <w:b/>
          <w:bCs/>
          <w:sz w:val="72"/>
          <w:szCs w:val="72"/>
        </w:rPr>
      </w:pPr>
    </w:p>
    <w:p w14:paraId="1E5E2D35">
      <w:pPr>
        <w:jc w:val="center"/>
        <w:rPr>
          <w:rFonts w:hint="eastAsia" w:ascii="Times New Roman" w:hAnsi="Times New Roman"/>
          <w:b/>
          <w:bCs/>
          <w:sz w:val="72"/>
          <w:szCs w:val="72"/>
        </w:rPr>
      </w:pPr>
      <w:r>
        <w:rPr>
          <w:rFonts w:hint="eastAsia" w:ascii="Times New Roman" w:hAnsi="Times New Roman"/>
          <w:b/>
          <w:bCs/>
          <w:sz w:val="72"/>
          <w:szCs w:val="72"/>
        </w:rPr>
        <w:t>教案</w:t>
      </w:r>
    </w:p>
    <w:p w14:paraId="032B382C">
      <w:pPr>
        <w:jc w:val="center"/>
        <w:rPr>
          <w:rFonts w:hint="eastAsia" w:ascii="Times New Roman" w:hAnsi="Times New Roman"/>
          <w:b/>
          <w:bCs/>
          <w:sz w:val="28"/>
          <w:szCs w:val="28"/>
        </w:rPr>
      </w:pPr>
    </w:p>
    <w:p w14:paraId="6B6BC5C0">
      <w:pPr>
        <w:jc w:val="both"/>
        <w:rPr>
          <w:rFonts w:hint="eastAsia" w:ascii="Times New Roman" w:hAnsi="Times New Roman"/>
          <w:b/>
          <w:bCs/>
          <w:sz w:val="28"/>
          <w:szCs w:val="28"/>
        </w:rPr>
      </w:pPr>
    </w:p>
    <w:p w14:paraId="104E55A0">
      <w:pPr>
        <w:jc w:val="both"/>
        <w:rPr>
          <w:rFonts w:hint="eastAsia" w:ascii="Times New Roman" w:hAnsi="Times New Roman"/>
          <w:b/>
          <w:bCs/>
          <w:sz w:val="28"/>
          <w:szCs w:val="28"/>
        </w:rPr>
      </w:pPr>
    </w:p>
    <w:p w14:paraId="075A8FF0">
      <w:pPr>
        <w:jc w:val="center"/>
        <w:rPr>
          <w:rFonts w:hint="eastAsia" w:ascii="Times New Roman" w:hAnsi="Times New Roman"/>
          <w:b/>
          <w:bCs/>
          <w:sz w:val="28"/>
          <w:szCs w:val="28"/>
        </w:rPr>
      </w:pPr>
    </w:p>
    <w:p w14:paraId="10A16A94">
      <w:pPr>
        <w:jc w:val="center"/>
        <w:rPr>
          <w:rFonts w:hint="eastAsia" w:ascii="Times New Roman" w:hAnsi="Times New Roman"/>
          <w:b/>
          <w:bCs/>
          <w:sz w:val="28"/>
          <w:szCs w:val="28"/>
        </w:rPr>
      </w:pPr>
    </w:p>
    <w:p w14:paraId="375DB611">
      <w:pPr>
        <w:jc w:val="center"/>
        <w:rPr>
          <w:rFonts w:hint="eastAsia" w:ascii="Times New Roman" w:hAnsi="Times New Roman"/>
          <w:b/>
          <w:bCs/>
          <w:sz w:val="28"/>
          <w:szCs w:val="28"/>
        </w:rPr>
      </w:pPr>
    </w:p>
    <w:p w14:paraId="2A619DC7">
      <w:pPr>
        <w:jc w:val="both"/>
        <w:rPr>
          <w:rFonts w:hint="eastAsia" w:ascii="Times New Roman" w:hAnsi="Times New Roman"/>
          <w:b/>
          <w:bCs/>
          <w:sz w:val="28"/>
          <w:szCs w:val="28"/>
        </w:rPr>
      </w:pPr>
    </w:p>
    <w:p w14:paraId="1DC9E0E0">
      <w:pPr>
        <w:jc w:val="both"/>
        <w:rPr>
          <w:rFonts w:hint="eastAsia" w:ascii="Times New Roman" w:hAnsi="Times New Roman"/>
          <w:b/>
          <w:bCs/>
          <w:sz w:val="28"/>
          <w:szCs w:val="28"/>
        </w:rPr>
      </w:pPr>
    </w:p>
    <w:p w14:paraId="3FDE9012">
      <w:pPr>
        <w:jc w:val="center"/>
        <w:rPr>
          <w:rFonts w:hint="eastAsia" w:ascii="Times New Roman" w:hAnsi="Times New Roman"/>
          <w:b/>
          <w:bCs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-95885</wp:posOffset>
                </wp:positionH>
                <wp:positionV relativeFrom="paragraph">
                  <wp:posOffset>294005</wp:posOffset>
                </wp:positionV>
                <wp:extent cx="7545070" cy="539750"/>
                <wp:effectExtent l="0" t="0" r="17780" b="1270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15410" y="9996170"/>
                          <a:ext cx="7545070" cy="53975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0"/>
                                <a:lumOff val="100000"/>
                                <a:alpha val="100000"/>
                              </a:schemeClr>
                            </a:gs>
                            <a:gs pos="47000">
                              <a:schemeClr val="bg1">
                                <a:alpha val="0"/>
                              </a:schemeClr>
                            </a:gs>
                          </a:gsLst>
                          <a:path path="circle">
                            <a:fillToRect l="50000" t="50000" r="50000" b="50000"/>
                          </a:path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D1A29E">
                            <w:pPr>
                              <w:rPr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7.55pt;margin-top:23.15pt;height:42.5pt;width:594.1pt;z-index:-251657216;v-text-anchor:middle;mso-width-relative:page;mso-height-relative:page;" fillcolor="#FFFFFF [20]" filled="t" stroked="f" coordsize="21600,21600" o:gfxdata="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AK99SO2gAAAAsBAAAPAAAAAAAAAAEAIAAAACIA&#10;AABkcnMvZG93bnJldi54bWxQSwECFAAUAAAACACHTuJAMAQiLesCAAAHBgAADgAAAAAAAAABACAA&#10;AAApAQAAZHJzL2Uyb0RvYy54bWxQSwUGAAAAAAYABgBZAQAAhgYAAAAA&#10;">
                <v:fill type="gradientRadial" on="t" color2="#FFFFFF [3212]" o:opacity2="0f" focus="100%" focussize="0f,0f" focusposition="32768f,32768f" rotate="t">
                  <o:fill type="gradientRadial" v:ext="backwardCompatible"/>
                </v:fill>
                <v:stroke on="f" weight="1pt" miterlimit="8" joinstyle="miter"/>
                <v:imagedata o:title=""/>
                <o:lock v:ext="edit" aspectratio="f"/>
                <v:textbox>
                  <w:txbxContent>
                    <w:p w14:paraId="1FD1A29E">
                      <w:pPr>
                        <w:rPr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8A38E4A">
      <w:pPr>
        <w:jc w:val="center"/>
        <w:rPr>
          <w:rFonts w:hint="default" w:ascii="Times New Roman" w:hAnsi="Times New Roman" w:eastAsia="宋体"/>
          <w:b/>
          <w:bCs/>
          <w:sz w:val="36"/>
          <w:szCs w:val="36"/>
          <w:lang w:val="en-US" w:eastAsia="zh-CN"/>
        </w:rPr>
      </w:pPr>
      <w:r>
        <w:rPr>
          <w:rFonts w:hint="eastAsia" w:ascii="华文行楷" w:hAnsi="华文行楷" w:eastAsia="华文行楷" w:cs="华文行楷"/>
          <w:b w:val="0"/>
          <w:bCs w:val="0"/>
          <w:color w:val="auto"/>
          <w:sz w:val="36"/>
          <w:szCs w:val="36"/>
          <w:shd w:val="clear" w:fill="FFFFFF" w:themeFill="background1"/>
          <w:lang w:val="en-US" w:eastAsia="zh-CN"/>
        </w:rPr>
        <w:t>北京出版社</w:t>
      </w:r>
    </w:p>
    <w:p w14:paraId="53E3D12D">
      <w:pPr>
        <w:jc w:val="center"/>
        <w:rPr>
          <w:rFonts w:hint="default" w:ascii="Times New Roman" w:hAnsi="Times New Roman" w:eastAsia="宋体"/>
          <w:b/>
          <w:bCs/>
          <w:sz w:val="28"/>
          <w:szCs w:val="28"/>
          <w:lang w:val="en-US" w:eastAsia="zh-CN"/>
        </w:rPr>
        <w:sectPr>
          <w:headerReference r:id="rId4" w:type="first"/>
          <w:headerReference r:id="rId3" w:type="default"/>
          <w:pgSz w:w="11906" w:h="16838"/>
          <w:pgMar w:top="283" w:right="170" w:bottom="283" w:left="17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</w:p>
    <w:p w14:paraId="22A1CA09">
      <w:pPr>
        <w:pStyle w:val="2"/>
        <w:bidi w:val="0"/>
        <w:jc w:val="center"/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 xml:space="preserve">项目三 </w:t>
      </w:r>
      <w:r>
        <w:rPr>
          <w:rFonts w:hint="eastAsia" w:ascii="宋体" w:hAnsi="宋体" w:eastAsia="宋体" w:cs="宋体"/>
          <w:color w:val="auto"/>
        </w:rPr>
        <w:t>国外绘本的起源与发展</w:t>
      </w:r>
    </w:p>
    <w:tbl>
      <w:tblPr>
        <w:tblStyle w:val="10"/>
        <w:tblW w:w="11055" w:type="dxa"/>
        <w:jc w:val="center"/>
        <w:tblBorders>
          <w:top w:val="double" w:color="BE8F00" w:themeColor="accent4" w:themeShade="BF" w:sz="4" w:space="0"/>
          <w:left w:val="double" w:color="BE8F00" w:themeColor="accent4" w:themeShade="BF" w:sz="4" w:space="0"/>
          <w:bottom w:val="double" w:color="BE8F00" w:themeColor="accent4" w:themeShade="BF" w:sz="4" w:space="0"/>
          <w:right w:val="double" w:color="BE8F00" w:themeColor="accent4" w:themeShade="BF" w:sz="4" w:space="0"/>
          <w:insideH w:val="single" w:color="BE8F00" w:themeColor="accent4" w:themeShade="BF" w:sz="4" w:space="0"/>
          <w:insideV w:val="single" w:color="BE8F00" w:themeColor="accent4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7479"/>
        <w:gridCol w:w="1915"/>
      </w:tblGrid>
      <w:tr w14:paraId="73DA230A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49CD045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课题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60B40C7D"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  <w:t>国外绘本的起源与发展</w:t>
            </w:r>
          </w:p>
        </w:tc>
      </w:tr>
      <w:tr w14:paraId="692DC3D5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1D60B21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课时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28BCF084"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宋体"/>
                <w:sz w:val="24"/>
                <w:szCs w:val="24"/>
              </w:rPr>
              <w:t>课时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180</w:t>
            </w:r>
            <w:r>
              <w:rPr>
                <w:rFonts w:hint="eastAsia" w:ascii="Times New Roman" w:hAnsi="宋体"/>
                <w:sz w:val="24"/>
                <w:szCs w:val="24"/>
              </w:rPr>
              <w:t>min）。</w:t>
            </w:r>
          </w:p>
        </w:tc>
      </w:tr>
      <w:tr w14:paraId="41AB1E48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0FA62C1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教学目标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231773D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/>
                <w:b/>
                <w:color w:val="806000" w:themeColor="accent4" w:themeShade="80"/>
                <w:sz w:val="24"/>
                <w:szCs w:val="24"/>
              </w:rPr>
            </w:pPr>
            <w:r>
              <w:rPr>
                <w:rFonts w:hint="default" w:hAnsi="宋体"/>
                <w:b/>
                <w:color w:val="806000" w:themeColor="accent4" w:themeShade="80"/>
                <w:sz w:val="24"/>
                <w:szCs w:val="24"/>
              </w:rPr>
              <w:t>知识</w:t>
            </w:r>
            <w:r>
              <w:rPr>
                <w:rFonts w:hint="eastAsia" w:hAnsi="宋体"/>
                <w:b/>
                <w:color w:val="806000" w:themeColor="accent4" w:themeShade="80"/>
                <w:sz w:val="24"/>
                <w:szCs w:val="24"/>
              </w:rPr>
              <w:t>技能</w:t>
            </w:r>
            <w:r>
              <w:rPr>
                <w:rFonts w:hint="default" w:hAnsi="宋体"/>
                <w:b/>
                <w:color w:val="806000" w:themeColor="accent4" w:themeShade="80"/>
                <w:sz w:val="24"/>
                <w:szCs w:val="24"/>
              </w:rPr>
              <w:t>目标：</w:t>
            </w:r>
          </w:p>
          <w:p w14:paraId="0508DD7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-6" w:right="0" w:firstLine="480" w:firstLineChars="200"/>
              <w:textAlignment w:val="auto"/>
              <w:rPr>
                <w:rFonts w:hint="default" w:ascii="Times New Roman" w:hAnsi="宋体" w:eastAsia="宋体"/>
                <w:bCs/>
                <w:sz w:val="24"/>
                <w:szCs w:val="24"/>
              </w:rPr>
            </w:pPr>
            <w:r>
              <w:rPr>
                <w:rFonts w:hint="default" w:ascii="Times New Roman" w:hAnsi="宋体" w:eastAsia="宋体"/>
                <w:bCs/>
                <w:sz w:val="24"/>
                <w:szCs w:val="24"/>
              </w:rPr>
              <w:t xml:space="preserve">1. 掌握国外绘本发展的四个阶段特征及代表事件。  </w:t>
            </w:r>
          </w:p>
          <w:p w14:paraId="319E71B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-6" w:right="0" w:firstLine="480" w:firstLineChars="200"/>
              <w:textAlignment w:val="auto"/>
              <w:rPr>
                <w:rFonts w:hint="default" w:ascii="Times New Roman" w:hAnsi="宋体" w:eastAsia="宋体"/>
                <w:bCs/>
                <w:sz w:val="24"/>
                <w:szCs w:val="24"/>
              </w:rPr>
            </w:pPr>
            <w:r>
              <w:rPr>
                <w:rFonts w:hint="default" w:ascii="Times New Roman" w:hAnsi="宋体" w:eastAsia="宋体"/>
                <w:bCs/>
                <w:sz w:val="24"/>
                <w:szCs w:val="24"/>
              </w:rPr>
              <w:t xml:space="preserve">2. 能分析20世纪绘本繁荣的原因及典型作家作品风格。  </w:t>
            </w:r>
          </w:p>
          <w:p w14:paraId="69695B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-6" w:right="0" w:firstLine="480" w:firstLineChars="200"/>
              <w:textAlignment w:val="auto"/>
              <w:rPr>
                <w:rFonts w:hint="default" w:ascii="Times New Roman" w:hAnsi="Times New Roman"/>
                <w:b/>
                <w:color w:val="806000" w:themeColor="accent4" w:themeShade="80"/>
                <w:sz w:val="24"/>
                <w:szCs w:val="24"/>
              </w:rPr>
            </w:pPr>
            <w:r>
              <w:rPr>
                <w:rFonts w:hint="default" w:ascii="Times New Roman" w:hAnsi="宋体" w:eastAsia="宋体"/>
                <w:bCs/>
                <w:sz w:val="24"/>
                <w:szCs w:val="24"/>
              </w:rPr>
              <w:t>3. 学会结合时代背景鉴赏绘本的图文叙事特点。</w:t>
            </w:r>
          </w:p>
          <w:p w14:paraId="61CD1AA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/>
                <w:b/>
                <w:color w:val="806000" w:themeColor="accent4" w:themeShade="80"/>
                <w:sz w:val="24"/>
                <w:szCs w:val="24"/>
              </w:rPr>
            </w:pPr>
            <w:r>
              <w:rPr>
                <w:rFonts w:hint="default" w:ascii="Times New Roman" w:hAnsi="Times New Roman"/>
                <w:b/>
                <w:color w:val="806000" w:themeColor="accent4" w:themeShade="80"/>
                <w:sz w:val="24"/>
                <w:szCs w:val="24"/>
              </w:rPr>
              <w:t xml:space="preserve">思政育人目标：  </w:t>
            </w:r>
          </w:p>
          <w:p w14:paraId="7132C39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-6" w:right="0" w:firstLine="480" w:firstLineChars="200"/>
              <w:textAlignment w:val="auto"/>
              <w:rPr>
                <w:rFonts w:hint="default" w:ascii="Times New Roman" w:hAnsi="宋体" w:eastAsia="宋体"/>
                <w:bCs/>
                <w:sz w:val="24"/>
                <w:szCs w:val="24"/>
              </w:rPr>
            </w:pPr>
            <w:r>
              <w:rPr>
                <w:rFonts w:hint="default" w:ascii="Times New Roman" w:hAnsi="宋体" w:eastAsia="宋体"/>
                <w:bCs/>
                <w:sz w:val="24"/>
                <w:szCs w:val="24"/>
              </w:rPr>
              <w:t>1. 通过如波特小姐</w:t>
            </w:r>
            <w:r>
              <w:rPr>
                <w:rFonts w:hint="eastAsia" w:ascii="Times New Roman" w:hAnsi="宋体" w:eastAsia="宋体"/>
                <w:bCs/>
                <w:sz w:val="24"/>
                <w:szCs w:val="24"/>
                <w:lang w:val="en-US" w:eastAsia="zh-CN"/>
              </w:rPr>
              <w:t>等</w:t>
            </w:r>
            <w:r>
              <w:rPr>
                <w:rFonts w:hint="default" w:ascii="Times New Roman" w:hAnsi="宋体" w:eastAsia="宋体"/>
                <w:bCs/>
                <w:sz w:val="24"/>
                <w:szCs w:val="24"/>
              </w:rPr>
              <w:t>绘本大师的生平故事</w:t>
            </w:r>
            <w:r>
              <w:rPr>
                <w:rFonts w:hint="eastAsia" w:ascii="Times New Roman" w:hAnsi="宋体" w:eastAsia="宋体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宋体" w:eastAsia="宋体"/>
                <w:bCs/>
                <w:sz w:val="24"/>
                <w:szCs w:val="24"/>
              </w:rPr>
              <w:t xml:space="preserve">培养社会责任感。  </w:t>
            </w:r>
          </w:p>
          <w:p w14:paraId="1E856DA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-6" w:right="0" w:firstLine="480" w:firstLineChars="200"/>
              <w:textAlignment w:val="auto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宋体" w:eastAsia="宋体"/>
                <w:bCs/>
                <w:sz w:val="24"/>
                <w:szCs w:val="24"/>
              </w:rPr>
              <w:t>2. 理解经典绘本中蕴含的儿童观与教育价值，树立“以儿童为中心”的教学理念。</w:t>
            </w:r>
          </w:p>
        </w:tc>
      </w:tr>
      <w:tr w14:paraId="74BC7716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4772B04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教学重难点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1873D19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="Times New Roman" w:hAnsi="Times New Roman"/>
                <w:b/>
                <w:color w:val="806000" w:themeColor="accent4" w:themeShade="8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color w:val="806000" w:themeColor="accent4" w:themeShade="80"/>
                <w:sz w:val="24"/>
                <w:szCs w:val="24"/>
              </w:rPr>
              <w:t xml:space="preserve">教学重点： </w:t>
            </w:r>
          </w:p>
          <w:p w14:paraId="50265D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-6" w:right="0" w:firstLine="480" w:firstLineChars="200"/>
              <w:textAlignment w:val="auto"/>
              <w:rPr>
                <w:rFonts w:hint="eastAsia" w:ascii="Times New Roman" w:hAnsi="宋体" w:eastAsia="宋体"/>
                <w:bCs/>
                <w:sz w:val="24"/>
                <w:szCs w:val="24"/>
              </w:rPr>
            </w:pPr>
            <w:r>
              <w:rPr>
                <w:rFonts w:hint="eastAsia" w:ascii="Times New Roman" w:hAnsi="宋体" w:eastAsia="宋体"/>
                <w:bCs/>
                <w:sz w:val="24"/>
                <w:szCs w:val="24"/>
              </w:rPr>
              <w:t>1. 绘本发展的阶段性特征</w:t>
            </w:r>
            <w:r>
              <w:rPr>
                <w:rFonts w:hint="eastAsia" w:ascii="Times New Roman" w:hAnsi="宋体" w:eastAsia="宋体"/>
                <w:bCs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Times New Roman" w:hAnsi="宋体" w:eastAsia="宋体"/>
                <w:bCs/>
                <w:sz w:val="24"/>
                <w:szCs w:val="24"/>
              </w:rPr>
              <w:t xml:space="preserve">  </w:t>
            </w:r>
          </w:p>
          <w:p w14:paraId="3ADD6B1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-6" w:right="0" w:firstLine="480" w:firstLineChars="200"/>
              <w:textAlignment w:val="auto"/>
              <w:rPr>
                <w:rFonts w:hint="eastAsia" w:ascii="Times New Roman" w:hAnsi="Times New Roman"/>
                <w:b/>
                <w:color w:val="806000" w:themeColor="accent4" w:themeShade="80"/>
                <w:sz w:val="24"/>
                <w:szCs w:val="24"/>
              </w:rPr>
            </w:pPr>
            <w:r>
              <w:rPr>
                <w:rFonts w:hint="eastAsia" w:ascii="Times New Roman" w:hAnsi="宋体" w:eastAsia="宋体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Times New Roman" w:hAnsi="宋体" w:eastAsia="宋体"/>
                <w:bCs/>
                <w:sz w:val="24"/>
                <w:szCs w:val="24"/>
              </w:rPr>
              <w:t>20世纪</w:t>
            </w:r>
            <w:r>
              <w:rPr>
                <w:rFonts w:hint="eastAsia" w:ascii="Times New Roman" w:hAnsi="宋体" w:eastAsia="宋体"/>
                <w:bCs/>
                <w:sz w:val="24"/>
                <w:szCs w:val="24"/>
                <w:lang w:val="en-US" w:eastAsia="zh-CN"/>
              </w:rPr>
              <w:t>绘本</w:t>
            </w:r>
            <w:r>
              <w:rPr>
                <w:rFonts w:hint="eastAsia" w:ascii="Times New Roman" w:hAnsi="宋体" w:eastAsia="宋体"/>
                <w:bCs/>
                <w:sz w:val="24"/>
                <w:szCs w:val="24"/>
              </w:rPr>
              <w:t>繁荣</w:t>
            </w:r>
            <w:r>
              <w:rPr>
                <w:rFonts w:hint="eastAsia" w:ascii="Times New Roman" w:hAnsi="宋体" w:eastAsia="宋体"/>
                <w:bCs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Times New Roman" w:hAnsi="宋体" w:eastAsia="宋体"/>
                <w:bCs/>
                <w:sz w:val="24"/>
                <w:szCs w:val="24"/>
              </w:rPr>
              <w:t xml:space="preserve">原因。 </w:t>
            </w:r>
          </w:p>
          <w:p w14:paraId="4AC8E2E5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 w:rightChars="0"/>
              <w:rPr>
                <w:rFonts w:hint="eastAsia" w:ascii="Times New Roman" w:hAnsi="Times New Roman"/>
                <w:b/>
                <w:color w:val="806000" w:themeColor="accent4" w:themeShade="8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color w:val="806000" w:themeColor="accent4" w:themeShade="80"/>
                <w:sz w:val="24"/>
                <w:szCs w:val="24"/>
              </w:rPr>
              <w:t>教学难点：</w:t>
            </w:r>
          </w:p>
          <w:p w14:paraId="013134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-6" w:right="0" w:firstLine="480" w:firstLineChars="200"/>
              <w:textAlignment w:val="auto"/>
              <w:rPr>
                <w:rFonts w:hint="eastAsia" w:ascii="Times New Roman" w:hAnsi="宋体" w:eastAsia="宋体"/>
                <w:bCs/>
                <w:sz w:val="24"/>
                <w:szCs w:val="24"/>
                <w:lang w:val="zh-TW" w:eastAsia="zh-TW"/>
              </w:rPr>
            </w:pPr>
            <w:r>
              <w:rPr>
                <w:rFonts w:hint="eastAsia" w:ascii="Times New Roman" w:hAnsi="宋体" w:eastAsia="宋体"/>
                <w:bCs/>
                <w:sz w:val="24"/>
                <w:szCs w:val="24"/>
                <w:lang w:val="zh-TW" w:eastAsia="zh-TW"/>
              </w:rPr>
              <w:t>1. 图文关系的演变</w:t>
            </w:r>
            <w:r>
              <w:rPr>
                <w:rFonts w:hint="eastAsia" w:ascii="Times New Roman" w:hAnsi="宋体" w:eastAsia="宋体"/>
                <w:bCs/>
                <w:sz w:val="24"/>
                <w:szCs w:val="24"/>
                <w:lang w:val="zh-TW" w:eastAsia="zh-CN"/>
              </w:rPr>
              <w:t>；</w:t>
            </w:r>
            <w:r>
              <w:rPr>
                <w:rFonts w:hint="eastAsia" w:ascii="Times New Roman" w:hAnsi="宋体" w:eastAsia="宋体"/>
                <w:bCs/>
                <w:sz w:val="24"/>
                <w:szCs w:val="24"/>
                <w:lang w:val="zh-TW" w:eastAsia="zh-TW"/>
              </w:rPr>
              <w:t xml:space="preserve"> </w:t>
            </w:r>
          </w:p>
          <w:p w14:paraId="4B88E4F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-6" w:right="0" w:firstLine="480" w:firstLineChars="200"/>
              <w:textAlignment w:val="auto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 w:eastAsia="宋体"/>
                <w:bCs/>
                <w:sz w:val="24"/>
                <w:szCs w:val="24"/>
                <w:lang w:val="zh-TW" w:eastAsia="zh-TW"/>
              </w:rPr>
              <w:t>2. 作家作品风格分析。</w:t>
            </w:r>
          </w:p>
        </w:tc>
      </w:tr>
      <w:tr w14:paraId="15AB42EE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34FC88A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教学方法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1F984BF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/>
                <w:sz w:val="24"/>
                <w:szCs w:val="24"/>
              </w:rPr>
              <w:t>讲授法、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案例分析法</w:t>
            </w:r>
            <w:r>
              <w:rPr>
                <w:rFonts w:hint="eastAsia" w:ascii="Times New Roman" w:hAnsi="宋体"/>
                <w:sz w:val="24"/>
                <w:szCs w:val="24"/>
              </w:rPr>
              <w:t>、讨论法</w:t>
            </w:r>
          </w:p>
        </w:tc>
      </w:tr>
      <w:tr w14:paraId="5DD049A9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1DF7400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教学用具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48DBA43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/>
                <w:sz w:val="24"/>
                <w:szCs w:val="24"/>
              </w:rPr>
              <w:t>电脑、投影仪、</w:t>
            </w:r>
            <w:r>
              <w:rPr>
                <w:rFonts w:hint="default" w:ascii="Times New Roman" w:hAnsi="宋体"/>
                <w:sz w:val="24"/>
                <w:szCs w:val="24"/>
              </w:rPr>
              <w:t>多媒体</w:t>
            </w:r>
            <w:r>
              <w:rPr>
                <w:rFonts w:hint="eastAsia" w:ascii="Times New Roman" w:hAnsi="宋体"/>
                <w:sz w:val="24"/>
                <w:szCs w:val="24"/>
              </w:rPr>
              <w:t>课件、教材</w:t>
            </w:r>
            <w:r>
              <w:rPr>
                <w:rFonts w:hint="eastAsia" w:ascii="Times New Roman" w:hAnsi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绘本实物、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1"/>
                <w:szCs w:val="21"/>
                <w:u w:val="none"/>
                <w:shd w:val="clear" w:color="auto" w:fill="auto"/>
                <w:lang w:val="zh-TW" w:eastAsia="zh-TW" w:bidi="zh-TW"/>
              </w:rPr>
              <w:t>二维码资源</w:t>
            </w:r>
          </w:p>
        </w:tc>
      </w:tr>
      <w:tr w14:paraId="36E08C85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0C79C78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教学设计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5BC3DA6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第</w:t>
            </w:r>
            <w:r>
              <w:rPr>
                <w:rFonts w:hint="default" w:ascii="Times New Roman" w:hAnsi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节课：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导入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Times New Roman" w:hAnsi="宋体"/>
                <w:sz w:val="24"/>
                <w:szCs w:val="24"/>
              </w:rPr>
              <w:t>min）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--知识讲解</w:t>
            </w:r>
            <w:r>
              <w:rPr>
                <w:rFonts w:hint="eastAsia" w:ascii="Times New Roman" w:hAnsi="宋体"/>
                <w:sz w:val="24"/>
                <w:szCs w:val="24"/>
              </w:rPr>
              <w:t>（3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宋体"/>
                <w:sz w:val="24"/>
                <w:szCs w:val="24"/>
              </w:rPr>
              <w:t>min）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--课堂互动（10min）</w:t>
            </w:r>
          </w:p>
          <w:p w14:paraId="20B14B0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第</w:t>
            </w:r>
            <w:r>
              <w:rPr>
                <w:rFonts w:hint="default" w:ascii="Times New Roman" w:hAnsi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节课：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案例解析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宋体"/>
                <w:sz w:val="24"/>
                <w:szCs w:val="24"/>
              </w:rPr>
              <w:t>0min）--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小组任务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Times New Roman" w:hAnsi="宋体"/>
                <w:sz w:val="24"/>
                <w:szCs w:val="24"/>
              </w:rPr>
              <w:t>min）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--思政融入（10min）</w:t>
            </w:r>
          </w:p>
          <w:p w14:paraId="3B3E396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="Times New Roman" w:hAnsi="宋体"/>
                <w:sz w:val="24"/>
                <w:szCs w:val="24"/>
              </w:rPr>
            </w:pP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第</w:t>
            </w:r>
            <w:r>
              <w:rPr>
                <w:rFonts w:hint="default" w:ascii="Times New Roman" w:hAnsi="宋体"/>
                <w:kern w:val="0"/>
                <w:sz w:val="24"/>
                <w:szCs w:val="24"/>
              </w:rPr>
              <w:t>3</w:t>
            </w: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节课：</w:t>
            </w:r>
            <w:r>
              <w:rPr>
                <w:rFonts w:hint="eastAsia" w:ascii="Times New Roman" w:hAnsi="宋体"/>
                <w:sz w:val="24"/>
                <w:szCs w:val="24"/>
                <w:lang w:eastAsia="zh-CN"/>
              </w:rPr>
              <w:t>知识讲解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Times New Roman" w:hAnsi="宋体"/>
                <w:sz w:val="24"/>
                <w:szCs w:val="24"/>
              </w:rPr>
              <w:t>min）--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学生实践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Times New Roman" w:hAnsi="宋体"/>
                <w:sz w:val="24"/>
                <w:szCs w:val="24"/>
              </w:rPr>
              <w:t>min）</w:t>
            </w:r>
          </w:p>
          <w:p w14:paraId="00AE4C0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宋体"/>
                <w:sz w:val="24"/>
                <w:szCs w:val="24"/>
              </w:rPr>
            </w:pPr>
            <w:r>
              <w:rPr>
                <w:rFonts w:hint="default" w:ascii="Times New Roman" w:hAnsi="宋体"/>
                <w:sz w:val="24"/>
                <w:szCs w:val="24"/>
              </w:rPr>
              <w:t>第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宋体"/>
                <w:sz w:val="24"/>
                <w:szCs w:val="24"/>
              </w:rPr>
              <w:t>节课：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总结归纳</w:t>
            </w:r>
            <w:r>
              <w:rPr>
                <w:rFonts w:hint="default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15</w:t>
            </w:r>
            <w:r>
              <w:rPr>
                <w:rFonts w:hint="default" w:ascii="Times New Roman" w:hAnsi="宋体"/>
                <w:sz w:val="24"/>
                <w:szCs w:val="24"/>
              </w:rPr>
              <w:t>min）--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拓展创作</w:t>
            </w:r>
            <w:r>
              <w:rPr>
                <w:rFonts w:hint="default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25</w:t>
            </w:r>
            <w:r>
              <w:rPr>
                <w:rFonts w:hint="default" w:ascii="Times New Roman" w:hAnsi="宋体"/>
                <w:sz w:val="24"/>
                <w:szCs w:val="24"/>
              </w:rPr>
              <w:t>min）--作业布置（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 w:ascii="Times New Roman" w:hAnsi="宋体"/>
                <w:sz w:val="24"/>
                <w:szCs w:val="24"/>
              </w:rPr>
              <w:t>min）</w:t>
            </w:r>
            <w:bookmarkStart w:id="0" w:name="_GoBack"/>
            <w:bookmarkEnd w:id="0"/>
          </w:p>
        </w:tc>
      </w:tr>
      <w:tr w14:paraId="0F13FC4D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7E5F00" w:themeFill="accent4" w:themeFillShade="7F"/>
            <w:vAlign w:val="center"/>
          </w:tcPr>
          <w:p w14:paraId="2DA797C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教学过程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shd w:val="clear" w:color="auto" w:fill="7E5F00" w:themeFill="accent4" w:themeFillShade="7F"/>
            <w:vAlign w:val="center"/>
          </w:tcPr>
          <w:p w14:paraId="363A838E"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主要教学内容及步骤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shd w:val="clear" w:color="auto" w:fill="7E5F00" w:themeFill="accent4" w:themeFillShade="7F"/>
            <w:vAlign w:val="center"/>
          </w:tcPr>
          <w:p w14:paraId="783D2F02"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default" w:ascii="Times New Roman" w:hAnsi="Times New Roman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设计意图</w:t>
            </w:r>
          </w:p>
        </w:tc>
      </w:tr>
      <w:tr w14:paraId="2249B25C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2BD7CD3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  <w:lang w:val="en-US" w:eastAsia="zh-CN"/>
              </w:rPr>
              <w:t>导入</w:t>
            </w:r>
          </w:p>
          <w:p w14:paraId="5A3A0D9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（</w:t>
            </w:r>
            <w:r>
              <w:rPr>
                <w:rFonts w:hint="eastAsia" w:ascii="宋体" w:hAnsi="宋体" w:cs="宋体"/>
                <w:color w:val="806000" w:themeColor="accent4" w:themeShade="8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2C9699B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color w:val="C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C00000"/>
                <w:sz w:val="24"/>
                <w:szCs w:val="24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  <w:t>展示《彼得兔的故事》彩图版封面</w:t>
            </w:r>
          </w:p>
          <w:p w14:paraId="775912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提问：为什么它被称为现代绘本的开山之作？  </w:t>
            </w:r>
          </w:p>
          <w:p w14:paraId="564D5E1B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4"/>
                <w:szCs w:val="24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  <w:t>思考、讨论。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2F2E44E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val="en-US" w:eastAsia="zh-CN"/>
              </w:rPr>
              <w:t>通过提问导入，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eastAsia="zh-CN"/>
              </w:rPr>
              <w:t>让学生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val="en-US" w:eastAsia="zh-CN"/>
              </w:rPr>
              <w:t>思考绘本出现的原因，更能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</w:rPr>
              <w:t>激发学生的学习欲望。</w:t>
            </w:r>
          </w:p>
        </w:tc>
      </w:tr>
      <w:tr w14:paraId="5BF7E08B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4662122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  <w:t>知识讲解</w:t>
            </w:r>
          </w:p>
          <w:p w14:paraId="51BD39B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hanging="8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（</w:t>
            </w:r>
            <w:r>
              <w:rPr>
                <w:rFonts w:hint="eastAsia" w:ascii="宋体" w:hAnsi="宋体" w:cs="宋体"/>
                <w:color w:val="806000" w:themeColor="accent4" w:themeShade="8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0min）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4C8C3D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</w:t>
            </w:r>
            <w:r>
              <w:rPr>
                <w:rFonts w:hint="default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绘本的萌芽与成长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 xml:space="preserve">  </w:t>
            </w:r>
          </w:p>
          <w:p w14:paraId="53C984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 xml:space="preserve">   萌芽期（19世纪前）：  </w:t>
            </w:r>
          </w:p>
          <w:p w14:paraId="098503C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1.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夸美纽斯《世界图解》的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出现，标志着在儿童读物中图文关系的进一步深化，也被誉为世界上的第一本图画书。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</w:p>
          <w:p w14:paraId="5623454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2.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约翰·纽伯瑞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开设了世界上第一家书店，同时大力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推动廉价插图童书普及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，意义非凡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 xml:space="preserve">。  </w:t>
            </w:r>
          </w:p>
          <w:p w14:paraId="2AE74DA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 xml:space="preserve">   成长期（19世纪）：  </w:t>
            </w:r>
          </w:p>
          <w:p w14:paraId="67E36F0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1.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 xml:space="preserve">凯迪克“绘本之父”的图文互动创新（《吉平骑马歌》）。  </w:t>
            </w:r>
          </w:p>
          <w:p w14:paraId="60FA308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2.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霍夫曼《蓬蓬头彼得》的现代绘本特征。</w:t>
            </w:r>
          </w:p>
          <w:p w14:paraId="7CCD8C1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4"/>
                <w:szCs w:val="24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  <w:t>思考、讨论。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1CF9D9C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/>
                <w:b w:val="0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 w:val="24"/>
                <w:szCs w:val="24"/>
              </w:rPr>
              <w:t>通过教师讲解，了解</w:t>
            </w:r>
            <w:r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  <w:t>绘本发展的萌芽与成长，让学生了解绘本发展的过程就是图文关系不断融合的过程。</w:t>
            </w:r>
          </w:p>
        </w:tc>
      </w:tr>
      <w:tr w14:paraId="444AA6C9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7444212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806000" w:themeColor="accent4" w:themeShade="8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课堂</w:t>
            </w: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互动</w:t>
            </w:r>
          </w:p>
          <w:p w14:paraId="1B5CAD9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62B18CB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2" w:firstLineChars="200"/>
              <w:jc w:val="both"/>
              <w:rPr>
                <w:rFonts w:hint="default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分组对比《世界图解》与《蓬蓬头彼得》的图文关系差异，进一步感受到图画书发展的阶段性，图画在发展过程中的重要性。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48B3F4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通过对所学知识的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对比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，培养学生的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思辨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能力</w:t>
            </w:r>
          </w:p>
        </w:tc>
      </w:tr>
      <w:tr w14:paraId="534C0AA6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1806D06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806000" w:themeColor="accent4" w:themeShade="80"/>
                <w:sz w:val="28"/>
                <w:szCs w:val="28"/>
              </w:rPr>
              <w:t>案例解析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（</w:t>
            </w:r>
            <w:r>
              <w:rPr>
                <w:rFonts w:hint="eastAsia" w:ascii="宋体" w:hAnsi="宋体" w:cs="宋体"/>
                <w:color w:val="806000" w:themeColor="accent4" w:themeShade="80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2EE598F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textAlignment w:val="auto"/>
              <w:rPr>
                <w:rFonts w:hint="eastAsia" w:ascii="Times New Roman" w:hAnsi="Times New Roman" w:eastAsia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二、20世纪绘本繁荣</w:t>
            </w:r>
          </w:p>
          <w:p w14:paraId="107AEA0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 w:eastAsia="宋体" w:cs="Times New Roman"/>
                <w:b/>
                <w:bCs w:val="0"/>
                <w:color w:val="C00000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4"/>
                <w:szCs w:val="24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  <w:t>展示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  <w:t>《100万只猫》《野兽国》的实物。</w:t>
            </w:r>
          </w:p>
          <w:p w14:paraId="2ACD0F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  <w:t>一、案例解析</w:t>
            </w:r>
          </w:p>
          <w:p w14:paraId="2ADE20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婉达·盖格《100万只猫》的跨页设计</w:t>
            </w:r>
          </w:p>
          <w:p w14:paraId="1FFEAA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1928年，婉达·盖格的《100万只猫》出版。作者以单色作画，透过黑白对比创造出鲜明的画面效果，把民间故事的素朴气息逼真地传达出来。最重要的是，它打破了传统绘本一页文字、一页图画的常规格局，开始出现文图混排、画面对开的跨页，文字渐渐成了图画的一部分，让绘本具有了现代版式设计的新气象。</w:t>
            </w:r>
          </w:p>
          <w:p w14:paraId="28931F9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桑达克《野兽国》对儿童心理的深度挖掘</w:t>
            </w:r>
          </w:p>
          <w:p w14:paraId="120432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rightChars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莫里斯·桑达克“惊世骇俗”的《野兽国》改变了人们对绘本与儿童的传统看法，不是“一厢情愿”地描画儿童的天真无邪，而是揭示孩子在大人强势控制下内心的恐惧、愤怒和痛苦，表现儿童内心深处的真实。从一个更大的视角看，森达克运用自己的天赋将绘本艺术提升到了一个新的高度。</w:t>
            </w:r>
          </w:p>
          <w:p w14:paraId="26221F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4"/>
                <w:szCs w:val="24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  <w:t>思考、讨论。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024C5AD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</w:rPr>
              <w:t>教师通过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eastAsia="zh-CN"/>
              </w:rPr>
              <w:t>展示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val="en-US" w:eastAsia="zh-CN"/>
              </w:rPr>
              <w:t>绘本实物的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eastAsia="zh-CN"/>
              </w:rPr>
              <w:t>方法，让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</w:rPr>
              <w:t>学生了解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val="en-US" w:eastAsia="zh-CN"/>
              </w:rPr>
              <w:t>绘本图画在作品中的作用不断提升，进而了解绘本在繁荣阶段的概貌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</w:rPr>
              <w:t>。</w:t>
            </w:r>
          </w:p>
        </w:tc>
      </w:tr>
      <w:tr w14:paraId="4920A420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19F464E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小组任务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15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4B6C2B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4"/>
                <w:szCs w:val="24"/>
                <w:lang w:val="en-US" w:eastAsia="zh-CN" w:bidi="ar"/>
              </w:rPr>
              <w:t>进行分组，提出要求。</w:t>
            </w:r>
          </w:p>
          <w:p w14:paraId="0712EF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0" w:firstLineChars="200"/>
              <w:jc w:val="both"/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>对学生进行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>每组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>，每组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>分析一个繁荣原因（如印刷技术、奖项激励），并用思维导图展示。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1E0172F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通过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分组，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培养学生的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自学能力和逻辑思维能力</w:t>
            </w:r>
          </w:p>
        </w:tc>
      </w:tr>
      <w:tr w14:paraId="2CBB0AA5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0BF90FD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思政融入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4110B3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20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>分享波特小姐保护湖区的故事，链接“生态文明建设”理念。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6F044B0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通过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案例</w:t>
            </w:r>
            <w:r>
              <w:rPr>
                <w:rFonts w:hint="default" w:ascii="Times New Roman" w:hAnsi="宋体" w:eastAsia="宋体"/>
                <w:bCs/>
                <w:sz w:val="24"/>
                <w:szCs w:val="24"/>
              </w:rPr>
              <w:t>培养</w:t>
            </w:r>
            <w:r>
              <w:rPr>
                <w:rFonts w:hint="eastAsia" w:ascii="Times New Roman" w:hAnsi="宋体" w:eastAsia="宋体"/>
                <w:bCs/>
                <w:sz w:val="24"/>
                <w:szCs w:val="24"/>
                <w:lang w:val="en-US" w:eastAsia="zh-CN"/>
              </w:rPr>
              <w:t>学生自然生态观和</w:t>
            </w:r>
            <w:r>
              <w:rPr>
                <w:rFonts w:hint="default" w:ascii="Times New Roman" w:hAnsi="宋体" w:eastAsia="宋体"/>
                <w:bCs/>
                <w:sz w:val="24"/>
                <w:szCs w:val="24"/>
              </w:rPr>
              <w:t>社会责任感</w:t>
            </w:r>
          </w:p>
        </w:tc>
      </w:tr>
      <w:tr w14:paraId="596B6347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4911057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  <w:lang w:eastAsia="zh-CN"/>
              </w:rPr>
              <w:t>知识讲解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（</w:t>
            </w:r>
            <w:r>
              <w:rPr>
                <w:rFonts w:hint="eastAsia" w:ascii="宋体" w:hAnsi="宋体" w:cs="宋体"/>
                <w:color w:val="806000" w:themeColor="accent4" w:themeShade="8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5min）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19C054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宋体" w:hAnsi="宋体" w:eastAsia="宋体" w:cs="宋体"/>
                <w:b/>
                <w:bCs w:val="0"/>
                <w:color w:val="C00000"/>
                <w:kern w:val="2"/>
                <w:sz w:val="24"/>
                <w:szCs w:val="24"/>
                <w:lang w:val="en-US" w:eastAsia="zh-CN" w:bidi="ar"/>
              </w:rPr>
            </w:pPr>
          </w:p>
          <w:p w14:paraId="38B730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C00000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4"/>
                <w:szCs w:val="24"/>
                <w:lang w:val="en-US" w:eastAsia="zh-CN" w:bidi="ar"/>
              </w:rPr>
              <w:t>【教师】</w:t>
            </w:r>
            <w:r>
              <w:rPr>
                <w:rFonts w:hint="eastAsia" w:ascii="宋体" w:hAnsi="宋体" w:cs="宋体"/>
                <w:b/>
                <w:bCs w:val="0"/>
                <w:color w:val="C00000"/>
                <w:kern w:val="2"/>
                <w:sz w:val="24"/>
                <w:szCs w:val="24"/>
                <w:lang w:val="en-US" w:eastAsia="zh-CN" w:bidi="ar"/>
              </w:rPr>
              <w:t>用PPT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  <w:t>展示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  <w:t>代表性绘本作家头像与作品插画</w:t>
            </w:r>
          </w:p>
          <w:p w14:paraId="6332054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textAlignment w:val="auto"/>
              <w:rPr>
                <w:rFonts w:hint="default" w:ascii="宋体" w:hAnsi="宋体" w:eastAsia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  <w:t>三、</w:t>
            </w: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  <w:t>作家作品鉴赏</w:t>
            </w:r>
          </w:p>
          <w:p w14:paraId="34A613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毕翠克斯·波特（写实与童趣）​​</w:t>
            </w:r>
          </w:p>
          <w:p w14:paraId="4C6FAE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案例分析：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《彼得兔的故事》中动物拟人化与田园风光的结合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。</w:t>
            </w:r>
          </w:p>
          <w:p w14:paraId="020CAA2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关键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内容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：维多利亚时代细节（服饰、植物）的精确描绘，儿童视角的冒险叙事。</w:t>
            </w:r>
          </w:p>
          <w:p w14:paraId="55AF68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莫里斯·桑达克（超现实主义）​​</w:t>
            </w:r>
          </w:p>
          <w:p w14:paraId="0654B7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案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例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分析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：《野兽国》中梦境与现实的边界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。</w:t>
            </w:r>
          </w:p>
          <w:p w14:paraId="69C9BE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关键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内容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：阴影、比例扭曲表现儿童情绪，画面从黑白到彩色的情绪递进。</w:t>
            </w:r>
          </w:p>
          <w:p w14:paraId="44900AD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李欧·李奥尼（拼贴与哲思）​​</w:t>
            </w:r>
          </w:p>
          <w:p w14:paraId="17C8DF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案例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分析：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《小蓝和小黄》的抽象色块叙事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。</w:t>
            </w:r>
          </w:p>
          <w:p w14:paraId="6147C87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拼贴技法：用撕纸表现角色互动，传递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“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融合与自我认同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”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主题。</w:t>
            </w:r>
          </w:p>
          <w:p w14:paraId="00219CC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4"/>
                <w:szCs w:val="24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  <w:t>思考、讨论。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3700624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</w:rPr>
              <w:t>教师通过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eastAsia="zh-CN"/>
              </w:rPr>
              <w:t>案例分析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eastAsia="zh-CN"/>
              </w:rPr>
              <w:t>展示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</w:rPr>
              <w:t>，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eastAsia="zh-CN"/>
              </w:rPr>
              <w:t>让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</w:rPr>
              <w:t>学生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val="en-US" w:eastAsia="zh-CN"/>
              </w:rPr>
              <w:t>进一步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</w:rPr>
              <w:t>了解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val="en-US" w:eastAsia="zh-CN"/>
              </w:rPr>
              <w:t>国外绘本大师们的贡献和绘本图文关系的发展。</w:t>
            </w:r>
          </w:p>
        </w:tc>
      </w:tr>
      <w:tr w14:paraId="1B3FC1CC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03C1D58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学生实践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5A1EA50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】</w:t>
            </w:r>
            <w:r>
              <w:rPr>
                <w:rFonts w:hint="eastAsia" w:ascii="宋体" w:hAnsi="宋体" w:cs="宋体"/>
                <w:b/>
                <w:bCs w:val="0"/>
                <w:color w:val="CC0066"/>
                <w:kern w:val="2"/>
                <w:sz w:val="24"/>
                <w:szCs w:val="24"/>
                <w:lang w:val="en-US" w:eastAsia="zh-CN" w:bidi="ar"/>
              </w:rPr>
              <w:t>进行总结和布置实践任务</w:t>
            </w:r>
          </w:p>
          <w:p w14:paraId="7C8E359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2" w:firstLineChars="200"/>
              <w:jc w:val="both"/>
              <w:rPr>
                <w:rFonts w:hint="eastAsia" w:ascii="宋体" w:hAnsi="宋体" w:cs="宋体"/>
                <w:b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kern w:val="0"/>
                <w:sz w:val="24"/>
                <w:szCs w:val="24"/>
                <w:lang w:val="en-US" w:eastAsia="zh-CN" w:bidi="ar"/>
              </w:rPr>
              <w:t>创意改编</w:t>
            </w:r>
          </w:p>
          <w:p w14:paraId="6D9851A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0" w:firstLineChars="200"/>
              <w:jc w:val="both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从《井底之蛙》中选取一段文字进行绘画，要求用画面主导叙事的方式进行构图。</w:t>
            </w:r>
          </w:p>
          <w:p w14:paraId="118E745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0" w:firstLineChars="200"/>
              <w:jc w:val="both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从前，有一只青蛙住在一口废弃的深井里。井底有一洼浅浅的积水，井壁上长着些青苔，井口只有碗口那么大，透进来一点点光亮。</w:t>
            </w:r>
          </w:p>
          <w:p w14:paraId="0BDDBFF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0" w:firstLineChars="200"/>
              <w:jc w:val="both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青蛙每天在井水里扑腾，饿了就吃井壁上的小虫，困了就趴在青苔上睡觉。它觉得这口井就是全世界——水是它的游泳池，青苔是它的床铺，井口那一小片天空就是整个宇宙。</w:t>
            </w:r>
          </w:p>
          <w:p w14:paraId="51C000B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0" w:firstLineChars="200"/>
              <w:jc w:val="both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有一天，一只从东海来的大海龟路过井边。青蛙得意地招呼它：“嘿！快来看看我的豪宅！我可以在水里自由游泳，在岸边快乐蹦跳，连泥鳅都没我过得舒服！你要不要下来参观一下？”</w:t>
            </w:r>
          </w:p>
          <w:p w14:paraId="0BE9037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0" w:firstLineChars="200"/>
              <w:jc w:val="both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海龟探头往井里瞧了瞧，左腿刚伸进去，右腿就被井沿卡住了。它只好退回来，对青蛙说：“我跟你讲讲大海吧。那里千里之远不足以形容它的辽阔，千丈之高不足以形容它的深邃。大禹治水时十年九涝，海水不见增多；商汤干旱时八年七旱，海水不见减少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……</w:t>
            </w:r>
          </w:p>
          <w:p w14:paraId="1FCDDBD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0" w:firstLineChars="200"/>
              <w:jc w:val="both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青蛙听得目瞪口呆，井口那片天空突然变得像邮票一样小。它呆呆地望着海龟远去的背影，第一次意识到：原来世界比自己想象的，要大得多得多。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23D3A4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通过对所学知识的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运用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，培养学生的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创作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能力</w:t>
            </w:r>
          </w:p>
        </w:tc>
      </w:tr>
      <w:tr w14:paraId="6338DABF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6A92C50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  <w:lang w:val="en-US" w:eastAsia="zh-CN"/>
              </w:rPr>
              <w:t>总结归纳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（</w:t>
            </w:r>
            <w:r>
              <w:rPr>
                <w:rFonts w:hint="eastAsia" w:ascii="宋体" w:hAnsi="宋体" w:cs="宋体"/>
                <w:color w:val="806000" w:themeColor="accent4" w:themeShade="8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sz w:val="28"/>
                <w:szCs w:val="28"/>
              </w:rPr>
              <w:t>5min）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58EAE68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C00000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4"/>
                <w:szCs w:val="24"/>
                <w:lang w:val="en-US" w:eastAsia="zh-CN" w:bidi="ar"/>
              </w:rPr>
              <w:t>【教师】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  <w:t>运用PPT再次梳理国外绘本发展，回顾开头的提问</w:t>
            </w:r>
          </w:p>
          <w:p w14:paraId="76299C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《彼得兔的故事》诞生于19世纪末20世纪初，它历经百年时光洗礼，被公认为现代绘本的开山之作。分析原因主要有以下几个方面：</w:t>
            </w:r>
          </w:p>
          <w:p w14:paraId="4F34496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首先，《彼得兔的故事》完美呈现了绘本的本质，做到了图文合奏。波特的淡彩绘图和文字叙述的故事交相辉映，融为一体。</w:t>
            </w:r>
          </w:p>
          <w:p w14:paraId="4060CA8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其次，《彼得兔的故事》具有真正的儿童立场。波特的创作目的是愉悦朋友家的孩子，由于心中存在特定的读者对象，作家自然而然地站在儿童视角去讲故事，并努力把讲得好玩有趣。</w:t>
            </w:r>
          </w:p>
          <w:p w14:paraId="0ABBF0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最后，波特借助彼得兔实际上是在表达自己。这和传统绘本几乎都是民间故事、童谣的改编大不相同。作为一个有独特个性、渴望自我实现的小兔子，彼得更像波特心中的自己。与此同时，冒险精神、追求自由也是孩子们的共同理想，《彼得兔的故事》带着孩子完成了一次想象性的冒险，让他们在曲折惊险的情节中获得情感的释放。</w:t>
            </w:r>
          </w:p>
          <w:p w14:paraId="788B59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事实上，在19世纪的最后30年，在伦道夫·凯迪克、凯特·格林威和沃尔特·克莱恩等艺术家的努力下，现代绘本渐趋成熟。此时，《彼得兔的故事》的出现把绘本的文学性、艺术性、科学性呈现到了一个新高度，波特也因此被誉为“现代绘本之母”。</w:t>
            </w:r>
          </w:p>
          <w:p w14:paraId="412FF43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4"/>
                <w:szCs w:val="24"/>
                <w:lang w:val="en-US" w:eastAsia="zh-CN" w:bidi="ar"/>
              </w:rPr>
              <w:t>【学生】</w:t>
            </w:r>
            <w:r>
              <w:rPr>
                <w:rFonts w:hint="eastAsia" w:ascii="宋体" w:hAnsi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  <w:t>交流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  <w:t>、讨论。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4C84F5A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</w:rPr>
              <w:t>教师通过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eastAsia="zh-CN"/>
              </w:rPr>
              <w:t>展示创编案例分析（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eastAsia="zh-CN"/>
              </w:rPr>
              <w:t>）展示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</w:rPr>
              <w:t>，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eastAsia="zh-CN"/>
              </w:rPr>
              <w:t>让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</w:rPr>
              <w:t>学生了解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eastAsia="zh-CN"/>
              </w:rPr>
              <w:t>创编案例分析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</w:rPr>
              <w:t>）的基本理论知识。</w:t>
            </w:r>
          </w:p>
        </w:tc>
      </w:tr>
      <w:tr w14:paraId="6B29F912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390164E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bCs w:val="0"/>
                <w:color w:val="806000" w:themeColor="accent4" w:themeShade="80"/>
                <w:kern w:val="2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学生实践</w:t>
            </w:r>
          </w:p>
          <w:p w14:paraId="31A813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25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5A30E23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both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2"/>
                <w:sz w:val="24"/>
                <w:szCs w:val="24"/>
                <w:lang w:val="en-US" w:eastAsia="zh-CN"/>
              </w:rPr>
              <w:t>从《格林童话》中自选一个童话故事进行改编，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</w:rPr>
              <w:t>设计</w:t>
            </w:r>
            <w:r>
              <w:rPr>
                <w:rFonts w:hint="eastAsia" w:ascii="Times New Roman" w:hAnsi="Times New Roman" w:cs="Times New Roman"/>
                <w:kern w:val="2"/>
                <w:sz w:val="24"/>
                <w:szCs w:val="24"/>
                <w:lang w:val="en-US" w:eastAsia="zh-CN"/>
              </w:rPr>
              <w:t>连续三页的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</w:rPr>
              <w:t>绘本草图（需包含图文互动）。</w:t>
            </w:r>
          </w:p>
          <w:p w14:paraId="223A8BE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34C1B0C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通过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创作实践，进一步增强学生对绘本的理解和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对所学知识的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运用</w:t>
            </w:r>
          </w:p>
        </w:tc>
      </w:tr>
      <w:tr w14:paraId="277A3BAA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3746824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color w:val="806000" w:themeColor="accent4" w:themeShade="80"/>
                <w:kern w:val="2"/>
                <w:sz w:val="28"/>
                <w:szCs w:val="28"/>
                <w:lang w:val="en-US" w:eastAsia="zh-CN" w:bidi="ar"/>
              </w:rPr>
              <w:t>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33997D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4"/>
                <w:szCs w:val="24"/>
                <w:lang w:val="en-US" w:eastAsia="zh-CN" w:bidi="ar"/>
              </w:rPr>
              <w:t>布置课后作业</w:t>
            </w:r>
          </w:p>
          <w:p w14:paraId="04955E2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根据课程实践，课后继续完善自己改编的绘本。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1EF667C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通过课后练习，使学生巩固所学</w:t>
            </w:r>
          </w:p>
        </w:tc>
      </w:tr>
      <w:tr w14:paraId="50020861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38FF00B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806000" w:themeColor="accent4" w:themeShade="80"/>
                <w:sz w:val="28"/>
                <w:szCs w:val="28"/>
              </w:rPr>
              <w:t>教学反思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387AA7A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/>
                <w:sz w:val="24"/>
                <w:szCs w:val="24"/>
              </w:rPr>
              <w:t xml:space="preserve">1. 通过实物绘本增强直观体验，但需注意课堂时间分配。  </w:t>
            </w:r>
          </w:p>
          <w:p w14:paraId="21A5124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在学生实践创作要求之前，需要提前布置学生阅读10~20本国外经典绘本。</w:t>
            </w:r>
          </w:p>
        </w:tc>
      </w:tr>
    </w:tbl>
    <w:p w14:paraId="214DF688"/>
    <w:sectPr>
      <w:headerReference r:id="rId6" w:type="first"/>
      <w:footerReference r:id="rId8" w:type="first"/>
      <w:headerReference r:id="rId5" w:type="default"/>
      <w:footerReference r:id="rId7" w:type="default"/>
      <w:pgSz w:w="11906" w:h="16838"/>
      <w:pgMar w:top="283" w:right="170" w:bottom="283" w:left="17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宋黑_GBK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inYinok">
    <w:altName w:val="Segoe Print"/>
    <w:panose1 w:val="020B0603050302020204"/>
    <w:charset w:val="00"/>
    <w:family w:val="swiss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7C402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433E3F">
    <w:pPr>
      <w:pStyle w:val="7"/>
      <w:rPr>
        <w:rFonts w:hint="eastAsia" w:eastAsia="宋体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736123">
    <w:pPr>
      <w:pStyle w:val="8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E7CEDF">
    <w:pPr>
      <w:pStyle w:val="8"/>
      <w:pBdr>
        <w:bottom w:val="none" w:color="auto" w:sz="0" w:space="1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-111760</wp:posOffset>
          </wp:positionH>
          <wp:positionV relativeFrom="paragraph">
            <wp:posOffset>11430</wp:posOffset>
          </wp:positionV>
          <wp:extent cx="7559040" cy="10692130"/>
          <wp:effectExtent l="0" t="0" r="3810" b="13970"/>
          <wp:wrapNone/>
          <wp:docPr id="9" name="图片 9" descr="C:/Users/xiaoyu/Desktop/工作文件/教案模板素材/素材/学前背景2.jpg学前背景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C:/Users/xiaoyu/Desktop/工作文件/教案模板素材/素材/学前背景2.jpg学前背景2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E54283">
    <w:pPr>
      <w:pStyle w:val="8"/>
      <w:pBdr>
        <w:bottom w:val="none" w:color="auto" w:sz="0" w:space="1"/>
      </w:pBdr>
    </w:pPr>
    <w:r>
      <w:rPr>
        <w:sz w:val="18"/>
      </w:rP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-107950</wp:posOffset>
              </wp:positionH>
              <wp:positionV relativeFrom="paragraph">
                <wp:posOffset>0</wp:posOffset>
              </wp:positionV>
              <wp:extent cx="7560310" cy="10692130"/>
              <wp:effectExtent l="0" t="0" r="2540" b="13970"/>
              <wp:wrapNone/>
              <wp:docPr id="13" name="组合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310" cy="10692130"/>
                        <a:chOff x="10793" y="17404"/>
                        <a:chExt cx="11906" cy="16838"/>
                      </a:xfrm>
                    </wpg:grpSpPr>
                    <wps:wsp>
                      <wps:cNvPr id="8" name="矩形 8"/>
                      <wps:cNvSpPr/>
                      <wps:spPr>
                        <a:xfrm>
                          <a:off x="10793" y="17404"/>
                          <a:ext cx="11906" cy="16838"/>
                        </a:xfrm>
                        <a:prstGeom prst="rect">
                          <a:avLst/>
                        </a:prstGeom>
                        <a:solidFill>
                          <a:srgbClr val="EEDF7F">
                            <a:alpha val="6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1" name="矩形 11"/>
                      <wps:cNvSpPr/>
                      <wps:spPr>
                        <a:xfrm>
                          <a:off x="11049" y="17688"/>
                          <a:ext cx="11395" cy="1627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5875" cmpd="sng">
                          <a:gradFill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-8.5pt;margin-top:0pt;height:841.9pt;width:595.3pt;z-index:-251656192;mso-width-relative:page;mso-height-relative:page;" coordorigin="10793,17404" coordsize="11906,16838" o:gfxdata="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">
              <o:lock v:ext="edit" aspectratio="f"/>
              <v:rect id="_x0000_s1026" o:spid="_x0000_s1026" o:spt="1" style="position:absolute;left:10793;top:17404;height:16838;width:11906;v-text-anchor:middle;" fillcolor="#EEDF7F" filled="t" stroked="f" coordsize="21600,21600" o:gfxdata="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1IWV7gAAADaAAAA&#10;DwAAAAAAAAABACAAAAAiAAAAZHJzL2Rvd25yZXYueG1sUEsBAhQAFAAAAAgAh07iQDMvBZ47AAAA&#10;OQAAABAAAAAAAAAAAQAgAAAABwEAAGRycy9zaGFwZXhtbC54bWxQSwUGAAAAAAYABgBbAQAAsQMA&#10;AAAA&#10;">
                <v:fill on="t" opacity="39321f" focussize="0,0"/>
                <v:stroke on="f" weight="1pt" miterlimit="8" joinstyle="miter"/>
                <v:imagedata o:title=""/>
                <o:lock v:ext="edit" aspectratio="f"/>
              </v:rect>
              <v:rect id="_x0000_s1026" o:spid="_x0000_s1026" o:spt="1" style="position:absolute;left:11049;top:17688;height:16271;width:11395;v-text-anchor:middle;" fillcolor="#FFFFFF [3212]" filled="t" stroked="t" coordsize="21600,21600" o:gfxdata="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BTWHC5AAAA2wAA&#10;AA8AAAAAAAAAAQAgAAAAIgAAAGRycy9kb3ducmV2LnhtbFBLAQIUABQAAAAIAIdO4kAzLwWeOwAA&#10;ADkAAAAQAAAAAAAAAAEAIAAAAAgBAABkcnMvc2hhcGV4bWwueG1sUEsFBgAAAAAGAAYAWwEAALID&#10;AAAAAA==&#10;">
                <v:fill on="t" focussize="0,0"/>
                <v:stroke weight="1.25pt" color="#000000" miterlimit="8" joinstyle="miter" dashstyle="3 1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ED11A5">
    <w:pPr>
      <w:pStyle w:val="8"/>
      <w:pBdr>
        <w:bottom w:val="none" w:color="auto" w:sz="0" w:space="1"/>
      </w:pBdr>
      <w:rPr>
        <w:rFonts w:hint="eastAsia"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06B2DE"/>
    <w:multiLevelType w:val="singleLevel"/>
    <w:tmpl w:val="F506B2D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QwMGUyNTQxOTQ3OTdiZjM1YmRlMzhhNWY0ODRlNWMifQ=="/>
  </w:docVars>
  <w:rsids>
    <w:rsidRoot w:val="00B604E2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41DC8"/>
    <w:rsid w:val="00047DED"/>
    <w:rsid w:val="00085814"/>
    <w:rsid w:val="00086D0B"/>
    <w:rsid w:val="000875D2"/>
    <w:rsid w:val="000907E3"/>
    <w:rsid w:val="000A4274"/>
    <w:rsid w:val="000B19B1"/>
    <w:rsid w:val="000B265C"/>
    <w:rsid w:val="000B4C54"/>
    <w:rsid w:val="000C0DAE"/>
    <w:rsid w:val="000D3CAC"/>
    <w:rsid w:val="000D661D"/>
    <w:rsid w:val="000E5DC5"/>
    <w:rsid w:val="000F38F8"/>
    <w:rsid w:val="000F7E05"/>
    <w:rsid w:val="00100C97"/>
    <w:rsid w:val="00110CD4"/>
    <w:rsid w:val="001227AF"/>
    <w:rsid w:val="00127930"/>
    <w:rsid w:val="00130FB7"/>
    <w:rsid w:val="001327C7"/>
    <w:rsid w:val="00137B09"/>
    <w:rsid w:val="00141495"/>
    <w:rsid w:val="0014511A"/>
    <w:rsid w:val="0015161D"/>
    <w:rsid w:val="00165FC4"/>
    <w:rsid w:val="001706AD"/>
    <w:rsid w:val="00170F4A"/>
    <w:rsid w:val="001769B1"/>
    <w:rsid w:val="00177278"/>
    <w:rsid w:val="00195060"/>
    <w:rsid w:val="001A6E6C"/>
    <w:rsid w:val="001A70B3"/>
    <w:rsid w:val="001B36F7"/>
    <w:rsid w:val="001C4D6A"/>
    <w:rsid w:val="001D051E"/>
    <w:rsid w:val="001D3A8C"/>
    <w:rsid w:val="001E06FA"/>
    <w:rsid w:val="001E2B6C"/>
    <w:rsid w:val="001E4145"/>
    <w:rsid w:val="00202A1C"/>
    <w:rsid w:val="0020518E"/>
    <w:rsid w:val="00231853"/>
    <w:rsid w:val="002329DE"/>
    <w:rsid w:val="00233CF2"/>
    <w:rsid w:val="00235F6C"/>
    <w:rsid w:val="00240B02"/>
    <w:rsid w:val="0024383A"/>
    <w:rsid w:val="00251B66"/>
    <w:rsid w:val="002878FB"/>
    <w:rsid w:val="00287C28"/>
    <w:rsid w:val="00291909"/>
    <w:rsid w:val="00292FEA"/>
    <w:rsid w:val="002A2535"/>
    <w:rsid w:val="002A33A8"/>
    <w:rsid w:val="002A404C"/>
    <w:rsid w:val="002A4158"/>
    <w:rsid w:val="002B38E7"/>
    <w:rsid w:val="002B7185"/>
    <w:rsid w:val="002C1F01"/>
    <w:rsid w:val="002D6662"/>
    <w:rsid w:val="002E184A"/>
    <w:rsid w:val="002E68A4"/>
    <w:rsid w:val="002E7294"/>
    <w:rsid w:val="003126FD"/>
    <w:rsid w:val="00315E59"/>
    <w:rsid w:val="00316415"/>
    <w:rsid w:val="00316DC3"/>
    <w:rsid w:val="00325F15"/>
    <w:rsid w:val="00355D4B"/>
    <w:rsid w:val="003648FD"/>
    <w:rsid w:val="00365839"/>
    <w:rsid w:val="00365BD3"/>
    <w:rsid w:val="0039102B"/>
    <w:rsid w:val="0039306C"/>
    <w:rsid w:val="003937CA"/>
    <w:rsid w:val="003A663D"/>
    <w:rsid w:val="003B0CAE"/>
    <w:rsid w:val="003B2EE1"/>
    <w:rsid w:val="003B4179"/>
    <w:rsid w:val="003B6AA4"/>
    <w:rsid w:val="003C495D"/>
    <w:rsid w:val="003D045E"/>
    <w:rsid w:val="003D32FB"/>
    <w:rsid w:val="003D3443"/>
    <w:rsid w:val="003D4B07"/>
    <w:rsid w:val="003D77B0"/>
    <w:rsid w:val="003F1437"/>
    <w:rsid w:val="003F5B78"/>
    <w:rsid w:val="0040216F"/>
    <w:rsid w:val="00402F26"/>
    <w:rsid w:val="00410165"/>
    <w:rsid w:val="004359A6"/>
    <w:rsid w:val="00444506"/>
    <w:rsid w:val="0045341E"/>
    <w:rsid w:val="00481FC2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E1C39"/>
    <w:rsid w:val="004F67EA"/>
    <w:rsid w:val="00524802"/>
    <w:rsid w:val="00527968"/>
    <w:rsid w:val="00530E72"/>
    <w:rsid w:val="0055010C"/>
    <w:rsid w:val="00572303"/>
    <w:rsid w:val="00591658"/>
    <w:rsid w:val="00594AC9"/>
    <w:rsid w:val="005A04FD"/>
    <w:rsid w:val="005B2198"/>
    <w:rsid w:val="005E14DD"/>
    <w:rsid w:val="005F1D11"/>
    <w:rsid w:val="00601D08"/>
    <w:rsid w:val="00603EDE"/>
    <w:rsid w:val="00610D47"/>
    <w:rsid w:val="00630A0C"/>
    <w:rsid w:val="00633C56"/>
    <w:rsid w:val="0064204D"/>
    <w:rsid w:val="006422CD"/>
    <w:rsid w:val="00642E05"/>
    <w:rsid w:val="0065006B"/>
    <w:rsid w:val="006509C8"/>
    <w:rsid w:val="0065152E"/>
    <w:rsid w:val="00655917"/>
    <w:rsid w:val="006621CF"/>
    <w:rsid w:val="00673469"/>
    <w:rsid w:val="006759C7"/>
    <w:rsid w:val="00675D5A"/>
    <w:rsid w:val="0067670B"/>
    <w:rsid w:val="006840A4"/>
    <w:rsid w:val="0068662B"/>
    <w:rsid w:val="0069310C"/>
    <w:rsid w:val="00693C47"/>
    <w:rsid w:val="00694463"/>
    <w:rsid w:val="006960C8"/>
    <w:rsid w:val="006C4F4C"/>
    <w:rsid w:val="006D0589"/>
    <w:rsid w:val="006E0ED7"/>
    <w:rsid w:val="006E11D0"/>
    <w:rsid w:val="006E1507"/>
    <w:rsid w:val="006E632B"/>
    <w:rsid w:val="006F0174"/>
    <w:rsid w:val="006F5420"/>
    <w:rsid w:val="006F683D"/>
    <w:rsid w:val="006F6EAC"/>
    <w:rsid w:val="00706624"/>
    <w:rsid w:val="00721607"/>
    <w:rsid w:val="00727DA5"/>
    <w:rsid w:val="00732B84"/>
    <w:rsid w:val="00764EAE"/>
    <w:rsid w:val="00774A06"/>
    <w:rsid w:val="007A1149"/>
    <w:rsid w:val="007A45BB"/>
    <w:rsid w:val="007B59A7"/>
    <w:rsid w:val="007D07DC"/>
    <w:rsid w:val="007F52A3"/>
    <w:rsid w:val="00820AB4"/>
    <w:rsid w:val="008373CE"/>
    <w:rsid w:val="0084469D"/>
    <w:rsid w:val="0084547D"/>
    <w:rsid w:val="0086345D"/>
    <w:rsid w:val="00867F7F"/>
    <w:rsid w:val="00881A37"/>
    <w:rsid w:val="00895FF2"/>
    <w:rsid w:val="008A0B8D"/>
    <w:rsid w:val="008A12A5"/>
    <w:rsid w:val="008A17A6"/>
    <w:rsid w:val="008B7BB5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129DE"/>
    <w:rsid w:val="00914FD9"/>
    <w:rsid w:val="00916C28"/>
    <w:rsid w:val="00922F12"/>
    <w:rsid w:val="00926265"/>
    <w:rsid w:val="00943102"/>
    <w:rsid w:val="009444B5"/>
    <w:rsid w:val="00944501"/>
    <w:rsid w:val="00983008"/>
    <w:rsid w:val="00996E2D"/>
    <w:rsid w:val="009B07F3"/>
    <w:rsid w:val="009B3A40"/>
    <w:rsid w:val="009C0AE0"/>
    <w:rsid w:val="009C3CC9"/>
    <w:rsid w:val="009C65CB"/>
    <w:rsid w:val="009D1C47"/>
    <w:rsid w:val="009D2B40"/>
    <w:rsid w:val="009E362F"/>
    <w:rsid w:val="009F43F0"/>
    <w:rsid w:val="00A00006"/>
    <w:rsid w:val="00A01CBA"/>
    <w:rsid w:val="00A03BF7"/>
    <w:rsid w:val="00A07398"/>
    <w:rsid w:val="00A1764A"/>
    <w:rsid w:val="00A61ADE"/>
    <w:rsid w:val="00A65E57"/>
    <w:rsid w:val="00A66F98"/>
    <w:rsid w:val="00AB118B"/>
    <w:rsid w:val="00AC0908"/>
    <w:rsid w:val="00AC16F9"/>
    <w:rsid w:val="00AC774E"/>
    <w:rsid w:val="00AD38C8"/>
    <w:rsid w:val="00AE4AF0"/>
    <w:rsid w:val="00AE5721"/>
    <w:rsid w:val="00AE683A"/>
    <w:rsid w:val="00B16242"/>
    <w:rsid w:val="00B21432"/>
    <w:rsid w:val="00B25457"/>
    <w:rsid w:val="00B26D0D"/>
    <w:rsid w:val="00B35660"/>
    <w:rsid w:val="00B3567A"/>
    <w:rsid w:val="00B47365"/>
    <w:rsid w:val="00B537F5"/>
    <w:rsid w:val="00B604E2"/>
    <w:rsid w:val="00B7231E"/>
    <w:rsid w:val="00B745DF"/>
    <w:rsid w:val="00B80469"/>
    <w:rsid w:val="00B8084C"/>
    <w:rsid w:val="00B8585D"/>
    <w:rsid w:val="00BA0DFD"/>
    <w:rsid w:val="00BB0931"/>
    <w:rsid w:val="00BB6C06"/>
    <w:rsid w:val="00BB79B5"/>
    <w:rsid w:val="00BC0CDD"/>
    <w:rsid w:val="00BD44BE"/>
    <w:rsid w:val="00BF4125"/>
    <w:rsid w:val="00BF7295"/>
    <w:rsid w:val="00C020F4"/>
    <w:rsid w:val="00C03EBC"/>
    <w:rsid w:val="00C12DED"/>
    <w:rsid w:val="00C13A18"/>
    <w:rsid w:val="00C15D93"/>
    <w:rsid w:val="00C15FA0"/>
    <w:rsid w:val="00C32B34"/>
    <w:rsid w:val="00C538F6"/>
    <w:rsid w:val="00C539B3"/>
    <w:rsid w:val="00C62DB9"/>
    <w:rsid w:val="00C710BF"/>
    <w:rsid w:val="00C757FF"/>
    <w:rsid w:val="00C8147F"/>
    <w:rsid w:val="00C870A5"/>
    <w:rsid w:val="00C913C9"/>
    <w:rsid w:val="00CA4BEA"/>
    <w:rsid w:val="00CB086C"/>
    <w:rsid w:val="00CB4DC5"/>
    <w:rsid w:val="00CC1ED3"/>
    <w:rsid w:val="00CC69F7"/>
    <w:rsid w:val="00CD06A1"/>
    <w:rsid w:val="00CD5851"/>
    <w:rsid w:val="00D019D7"/>
    <w:rsid w:val="00D046A4"/>
    <w:rsid w:val="00D1142A"/>
    <w:rsid w:val="00D16E39"/>
    <w:rsid w:val="00D327D7"/>
    <w:rsid w:val="00D35939"/>
    <w:rsid w:val="00D363BC"/>
    <w:rsid w:val="00D41F60"/>
    <w:rsid w:val="00D431BF"/>
    <w:rsid w:val="00D45D4F"/>
    <w:rsid w:val="00D5176B"/>
    <w:rsid w:val="00D52C17"/>
    <w:rsid w:val="00D55100"/>
    <w:rsid w:val="00D825C6"/>
    <w:rsid w:val="00D9020D"/>
    <w:rsid w:val="00D9518A"/>
    <w:rsid w:val="00D96E65"/>
    <w:rsid w:val="00DA2BE9"/>
    <w:rsid w:val="00DB13C3"/>
    <w:rsid w:val="00DB2AB8"/>
    <w:rsid w:val="00DB4228"/>
    <w:rsid w:val="00DB7A7E"/>
    <w:rsid w:val="00DC0439"/>
    <w:rsid w:val="00DC2395"/>
    <w:rsid w:val="00DC2957"/>
    <w:rsid w:val="00DD1421"/>
    <w:rsid w:val="00DD4D1B"/>
    <w:rsid w:val="00DF4461"/>
    <w:rsid w:val="00DF515A"/>
    <w:rsid w:val="00E0214F"/>
    <w:rsid w:val="00E04B69"/>
    <w:rsid w:val="00E0715F"/>
    <w:rsid w:val="00E12FD7"/>
    <w:rsid w:val="00E5322C"/>
    <w:rsid w:val="00E5467F"/>
    <w:rsid w:val="00E556B1"/>
    <w:rsid w:val="00E665E3"/>
    <w:rsid w:val="00E722E8"/>
    <w:rsid w:val="00E730DA"/>
    <w:rsid w:val="00E77BE9"/>
    <w:rsid w:val="00E9409A"/>
    <w:rsid w:val="00E97D22"/>
    <w:rsid w:val="00E97D47"/>
    <w:rsid w:val="00EA4265"/>
    <w:rsid w:val="00EB1E36"/>
    <w:rsid w:val="00EB2A72"/>
    <w:rsid w:val="00EB3F46"/>
    <w:rsid w:val="00EC1603"/>
    <w:rsid w:val="00EE0DE5"/>
    <w:rsid w:val="00EE2C61"/>
    <w:rsid w:val="00F04664"/>
    <w:rsid w:val="00F0749C"/>
    <w:rsid w:val="00F124DB"/>
    <w:rsid w:val="00F2449F"/>
    <w:rsid w:val="00F27E17"/>
    <w:rsid w:val="00F3498F"/>
    <w:rsid w:val="00F507D8"/>
    <w:rsid w:val="00F658F4"/>
    <w:rsid w:val="00F72692"/>
    <w:rsid w:val="00F75EB8"/>
    <w:rsid w:val="00F84C5E"/>
    <w:rsid w:val="00F96231"/>
    <w:rsid w:val="00FC1E8A"/>
    <w:rsid w:val="00FD5DA0"/>
    <w:rsid w:val="00FF43FF"/>
    <w:rsid w:val="00FF4BDE"/>
    <w:rsid w:val="01060861"/>
    <w:rsid w:val="027B08F2"/>
    <w:rsid w:val="061F1E41"/>
    <w:rsid w:val="0AC91BFE"/>
    <w:rsid w:val="0D2F326C"/>
    <w:rsid w:val="0EB85409"/>
    <w:rsid w:val="0EFB3964"/>
    <w:rsid w:val="12366D88"/>
    <w:rsid w:val="13695C36"/>
    <w:rsid w:val="138E17D4"/>
    <w:rsid w:val="16527C12"/>
    <w:rsid w:val="17850DD8"/>
    <w:rsid w:val="1A474A8E"/>
    <w:rsid w:val="1EEE7443"/>
    <w:rsid w:val="1FB84519"/>
    <w:rsid w:val="218A5BED"/>
    <w:rsid w:val="24B477DD"/>
    <w:rsid w:val="26BE3ABE"/>
    <w:rsid w:val="28B578A7"/>
    <w:rsid w:val="2C6F560A"/>
    <w:rsid w:val="2CE21D7A"/>
    <w:rsid w:val="322A12C5"/>
    <w:rsid w:val="333E3614"/>
    <w:rsid w:val="34AD60CD"/>
    <w:rsid w:val="368D542E"/>
    <w:rsid w:val="388B134B"/>
    <w:rsid w:val="3AC8289E"/>
    <w:rsid w:val="3CDC5C48"/>
    <w:rsid w:val="3EB371A6"/>
    <w:rsid w:val="41464524"/>
    <w:rsid w:val="436C72A2"/>
    <w:rsid w:val="43CD7F64"/>
    <w:rsid w:val="43F108B7"/>
    <w:rsid w:val="44B33A23"/>
    <w:rsid w:val="45C91BBA"/>
    <w:rsid w:val="4C7F0E23"/>
    <w:rsid w:val="51F93B90"/>
    <w:rsid w:val="52F34632"/>
    <w:rsid w:val="53D333E6"/>
    <w:rsid w:val="54E24AD7"/>
    <w:rsid w:val="5A7C6694"/>
    <w:rsid w:val="5C2D08FD"/>
    <w:rsid w:val="5DD6525E"/>
    <w:rsid w:val="5F9F21FC"/>
    <w:rsid w:val="7E1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3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next w:val="1"/>
    <w:link w:val="24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4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5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29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7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</w:rPr>
  </w:style>
  <w:style w:type="paragraph" w:customStyle="1" w:styleId="14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5">
    <w:name w:val="Heading #3|1"/>
    <w:basedOn w:val="1"/>
    <w:link w:val="16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6">
    <w:name w:val="Heading #3|1 Char"/>
    <w:link w:val="15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7">
    <w:name w:val="Body text|1"/>
    <w:basedOn w:val="1"/>
    <w:link w:val="18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8">
    <w:name w:val="Body text|1 Char"/>
    <w:link w:val="17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9">
    <w:name w:val="页眉 Char"/>
    <w:basedOn w:val="12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0">
    <w:name w:val="页脚 Char"/>
    <w:basedOn w:val="12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paragraph" w:customStyle="1" w:styleId="22">
    <w:name w:val="知识拓展内容"/>
    <w:basedOn w:val="1"/>
    <w:link w:val="23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 w:eastAsia="zh-CN"/>
    </w:rPr>
  </w:style>
  <w:style w:type="character" w:customStyle="1" w:styleId="23">
    <w:name w:val="知识拓展内容 Char"/>
    <w:link w:val="22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4">
    <w:name w:val="标题 4 Char"/>
    <w:basedOn w:val="12"/>
    <w:link w:val="3"/>
    <w:qFormat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5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6">
    <w:name w:val="标题 5 Char"/>
    <w:basedOn w:val="12"/>
    <w:link w:val="4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7">
    <w:name w:val="标题 6 Char"/>
    <w:basedOn w:val="12"/>
    <w:link w:val="5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8">
    <w:name w:val="图片"/>
    <w:basedOn w:val="1"/>
    <w:next w:val="6"/>
    <w:link w:val="30"/>
    <w:qFormat/>
    <w:uiPriority w:val="0"/>
    <w:pPr>
      <w:spacing w:before="120"/>
      <w:jc w:val="center"/>
    </w:pPr>
    <w:rPr>
      <w:rFonts w:ascii="Times New Roman" w:hAnsi="Times New Roman"/>
      <w:szCs w:val="20"/>
    </w:rPr>
  </w:style>
  <w:style w:type="character" w:customStyle="1" w:styleId="29">
    <w:name w:val="题注 Char"/>
    <w:link w:val="6"/>
    <w:qFormat/>
    <w:locked/>
    <w:uiPriority w:val="0"/>
    <w:rPr>
      <w:rFonts w:eastAsia="黑体" w:asciiTheme="majorHAnsi" w:hAnsiTheme="majorHAnsi" w:cstheme="majorBidi"/>
      <w:sz w:val="20"/>
      <w:szCs w:val="20"/>
    </w:rPr>
  </w:style>
  <w:style w:type="character" w:customStyle="1" w:styleId="30">
    <w:name w:val="图片 Char"/>
    <w:link w:val="28"/>
    <w:qFormat/>
    <w:locked/>
    <w:uiPriority w:val="0"/>
    <w:rPr>
      <w:rFonts w:ascii="Times New Roman" w:hAnsi="Times New Roman" w:eastAsia="宋体" w:cs="Times New Roman"/>
      <w:szCs w:val="20"/>
    </w:rPr>
  </w:style>
  <w:style w:type="character" w:customStyle="1" w:styleId="31">
    <w:name w:val="标题 3 Char"/>
    <w:basedOn w:val="12"/>
    <w:link w:val="2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2880</Words>
  <Characters>3024</Characters>
  <Lines>1</Lines>
  <Paragraphs>1</Paragraphs>
  <TotalTime>0</TotalTime>
  <ScaleCrop>false</ScaleCrop>
  <LinksUpToDate>false</LinksUpToDate>
  <CharactersWithSpaces>3095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2021-06-08T10:03:00Z</dcterms:created>
  <dc:creator>DELL</dc:creator>
  <cp:lastModifiedBy>oioi</cp:lastModifiedBy>
  <dcterms:modified xsi:type="dcterms:W3CDTF">2025-07-17T09:05:30Z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E08CEDCDD68841898797DCAE74AB766A_13</vt:lpwstr>
  </property>
  <property fmtid="{D5CDD505-2E9C-101B-9397-08002B2CF9AE}" pid="4" name="KSOTemplateDocerSaveRecord">
    <vt:lpwstr>eyJoZGlkIjoiODBkMWZhM2I4ZTI3NWRjYzA0NjhjNDMzOWIxNzE3N2EiLCJ1c2VySWQiOiIyMDE2NDg4NCJ9</vt:lpwstr>
  </property>
</Properties>
</file>